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774" w:type="dxa"/>
        <w:tblLook w:val="04A0"/>
      </w:tblPr>
      <w:tblGrid>
        <w:gridCol w:w="440"/>
        <w:gridCol w:w="6010"/>
        <w:gridCol w:w="3108"/>
        <w:gridCol w:w="3108"/>
        <w:gridCol w:w="3108"/>
      </w:tblGrid>
      <w:tr w:rsidR="00C86B5C" w:rsidTr="00C86B5C">
        <w:tc>
          <w:tcPr>
            <w:tcW w:w="15774" w:type="dxa"/>
            <w:gridSpan w:val="5"/>
          </w:tcPr>
          <w:p w:rsidR="00C86B5C" w:rsidRDefault="005F2498" w:rsidP="00C86B5C">
            <w:pPr>
              <w:jc w:val="center"/>
              <w:rPr>
                <w:b/>
                <w:sz w:val="24"/>
              </w:rPr>
            </w:pPr>
            <w:r w:rsidRPr="005F2498">
              <w:rPr>
                <w:b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8300408</wp:posOffset>
                  </wp:positionH>
                  <wp:positionV relativeFrom="paragraph">
                    <wp:posOffset>131673</wp:posOffset>
                  </wp:positionV>
                  <wp:extent cx="1585464" cy="724619"/>
                  <wp:effectExtent l="19050" t="0" r="0" b="0"/>
                  <wp:wrapNone/>
                  <wp:docPr id="4" name="Imagem 1" descr="Sem tít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em tí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464" cy="72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 xml:space="preserve"> Bibliografia indicada - Seleção Doutorado </w:t>
            </w:r>
            <w:r w:rsidR="00C86B5C">
              <w:rPr>
                <w:b/>
                <w:sz w:val="24"/>
              </w:rPr>
              <w:t>PPGA</w:t>
            </w:r>
            <w:r>
              <w:rPr>
                <w:b/>
                <w:sz w:val="24"/>
              </w:rPr>
              <w:t xml:space="preserve"> UFF 2017</w:t>
            </w:r>
            <w:r w:rsidR="00C86B5C">
              <w:rPr>
                <w:b/>
                <w:sz w:val="24"/>
              </w:rPr>
              <w:t xml:space="preserve"> </w:t>
            </w:r>
          </w:p>
          <w:p w:rsidR="00140AAB" w:rsidRPr="005F2498" w:rsidRDefault="005F2498" w:rsidP="005F2498">
            <w:pPr>
              <w:tabs>
                <w:tab w:val="left" w:pos="14742"/>
              </w:tabs>
              <w:ind w:right="816"/>
              <w:jc w:val="right"/>
              <w:rPr>
                <w:b/>
                <w:color w:val="002060"/>
                <w:sz w:val="28"/>
              </w:rPr>
            </w:pPr>
            <w:r w:rsidRPr="005F2498">
              <w:rPr>
                <w:b/>
                <w:color w:val="002060"/>
                <w:sz w:val="28"/>
              </w:rPr>
              <w:t>Acervo</w:t>
            </w:r>
          </w:p>
          <w:p w:rsidR="00140AAB" w:rsidRDefault="00140AAB" w:rsidP="00140AAB">
            <w:r>
              <w:rPr>
                <w:b/>
                <w:sz w:val="24"/>
              </w:rPr>
              <w:t xml:space="preserve">Pasta digital: </w:t>
            </w:r>
            <w:hyperlink r:id="rId5" w:history="1">
              <w:r w:rsidRPr="001A7E5B">
                <w:rPr>
                  <w:rStyle w:val="Hyperlink"/>
                  <w:b/>
                  <w:sz w:val="24"/>
                </w:rPr>
                <w:t>https://drive.google.com/open?id=0B_zNZwtmGad-dnkzTHJUczJYWnM</w:t>
              </w:r>
            </w:hyperlink>
          </w:p>
          <w:p w:rsidR="005F2498" w:rsidRDefault="005F2498" w:rsidP="00140AAB">
            <w:pPr>
              <w:rPr>
                <w:b/>
                <w:sz w:val="24"/>
              </w:rPr>
            </w:pPr>
          </w:p>
          <w:p w:rsidR="00140AAB" w:rsidRPr="00C86B5C" w:rsidRDefault="00140AAB" w:rsidP="00C86B5C">
            <w:pPr>
              <w:jc w:val="center"/>
              <w:rPr>
                <w:b/>
                <w:sz w:val="24"/>
              </w:rPr>
            </w:pPr>
          </w:p>
        </w:tc>
      </w:tr>
      <w:tr w:rsidR="00C86B5C" w:rsidTr="00C86B5C">
        <w:tc>
          <w:tcPr>
            <w:tcW w:w="440" w:type="dxa"/>
          </w:tcPr>
          <w:p w:rsidR="00C86B5C" w:rsidRDefault="00C86B5C">
            <w:r>
              <w:t>N</w:t>
            </w:r>
          </w:p>
        </w:tc>
        <w:tc>
          <w:tcPr>
            <w:tcW w:w="6010" w:type="dxa"/>
          </w:tcPr>
          <w:p w:rsidR="00C86B5C" w:rsidRDefault="00C86B5C">
            <w:r>
              <w:t>Referência</w:t>
            </w:r>
          </w:p>
        </w:tc>
        <w:tc>
          <w:tcPr>
            <w:tcW w:w="3108" w:type="dxa"/>
          </w:tcPr>
          <w:p w:rsidR="00C86B5C" w:rsidRDefault="00C86B5C">
            <w:r>
              <w:t>Físico</w:t>
            </w:r>
          </w:p>
        </w:tc>
        <w:tc>
          <w:tcPr>
            <w:tcW w:w="3108" w:type="dxa"/>
          </w:tcPr>
          <w:p w:rsidR="00C86B5C" w:rsidRDefault="00C86B5C">
            <w:r>
              <w:t>Digital</w:t>
            </w:r>
          </w:p>
        </w:tc>
        <w:tc>
          <w:tcPr>
            <w:tcW w:w="3108" w:type="dxa"/>
          </w:tcPr>
          <w:p w:rsidR="00C86B5C" w:rsidRDefault="00C86B5C">
            <w:r>
              <w:t>Obs.</w:t>
            </w:r>
          </w:p>
        </w:tc>
      </w:tr>
      <w:tr w:rsidR="00C86B5C" w:rsidTr="00C86B5C">
        <w:tc>
          <w:tcPr>
            <w:tcW w:w="440" w:type="dxa"/>
          </w:tcPr>
          <w:p w:rsidR="00C86B5C" w:rsidRDefault="00C86B5C" w:rsidP="00560374">
            <w:r>
              <w:t>01</w:t>
            </w:r>
          </w:p>
        </w:tc>
        <w:tc>
          <w:tcPr>
            <w:tcW w:w="6010" w:type="dxa"/>
          </w:tcPr>
          <w:p w:rsidR="00C86B5C" w:rsidRDefault="00C86B5C" w:rsidP="00560374">
            <w:r w:rsidRPr="000D5DA6">
              <w:t xml:space="preserve">BALLANDIER, George (1955) </w:t>
            </w:r>
            <w:proofErr w:type="spellStart"/>
            <w:r w:rsidRPr="000D5DA6">
              <w:t>Sociologie</w:t>
            </w:r>
            <w:proofErr w:type="spellEnd"/>
            <w:r w:rsidRPr="000D5DA6">
              <w:t xml:space="preserve"> </w:t>
            </w:r>
            <w:proofErr w:type="spellStart"/>
            <w:r w:rsidRPr="000D5DA6">
              <w:t>actuelle</w:t>
            </w:r>
            <w:proofErr w:type="spellEnd"/>
            <w:r w:rsidRPr="000D5DA6">
              <w:t xml:space="preserve"> de </w:t>
            </w:r>
            <w:proofErr w:type="spellStart"/>
            <w:proofErr w:type="gramStart"/>
            <w:r w:rsidRPr="000D5DA6">
              <w:t>l'Afrique</w:t>
            </w:r>
            <w:proofErr w:type="spellEnd"/>
            <w:proofErr w:type="gramEnd"/>
            <w:r w:rsidRPr="000D5DA6">
              <w:t xml:space="preserve"> </w:t>
            </w:r>
            <w:proofErr w:type="spellStart"/>
            <w:r w:rsidRPr="000D5DA6">
              <w:t>noire</w:t>
            </w:r>
            <w:proofErr w:type="spellEnd"/>
            <w:r w:rsidRPr="000D5DA6">
              <w:t xml:space="preserve">. </w:t>
            </w:r>
            <w:proofErr w:type="spellStart"/>
            <w:r w:rsidRPr="000D5DA6">
              <w:t>Dynamique</w:t>
            </w:r>
            <w:proofErr w:type="spellEnd"/>
            <w:r w:rsidRPr="000D5DA6">
              <w:t xml:space="preserve"> </w:t>
            </w:r>
            <w:proofErr w:type="spellStart"/>
            <w:r w:rsidRPr="000D5DA6">
              <w:t>des</w:t>
            </w:r>
            <w:proofErr w:type="spellEnd"/>
            <w:r w:rsidRPr="000D5DA6">
              <w:t xml:space="preserve"> </w:t>
            </w:r>
            <w:proofErr w:type="spellStart"/>
            <w:r w:rsidRPr="000D5DA6">
              <w:t>changements</w:t>
            </w:r>
            <w:proofErr w:type="spellEnd"/>
            <w:r w:rsidRPr="000D5DA6">
              <w:t xml:space="preserve"> </w:t>
            </w:r>
            <w:proofErr w:type="spellStart"/>
            <w:r w:rsidRPr="000D5DA6">
              <w:t>sociaux</w:t>
            </w:r>
            <w:proofErr w:type="spellEnd"/>
            <w:r w:rsidRPr="000D5DA6">
              <w:t xml:space="preserve"> </w:t>
            </w:r>
            <w:proofErr w:type="spellStart"/>
            <w:r w:rsidRPr="000D5DA6">
              <w:t>en</w:t>
            </w:r>
            <w:proofErr w:type="spellEnd"/>
            <w:r w:rsidRPr="000D5DA6">
              <w:t xml:space="preserve"> </w:t>
            </w:r>
            <w:proofErr w:type="spellStart"/>
            <w:r w:rsidRPr="000D5DA6">
              <w:t>Afrique</w:t>
            </w:r>
            <w:proofErr w:type="spellEnd"/>
            <w:r w:rsidRPr="000D5DA6">
              <w:t xml:space="preserve"> </w:t>
            </w:r>
            <w:proofErr w:type="spellStart"/>
            <w:r w:rsidRPr="000D5DA6">
              <w:t>Centrale</w:t>
            </w:r>
            <w:proofErr w:type="spellEnd"/>
            <w:r w:rsidRPr="000D5DA6">
              <w:t>, Paris, PUF.</w:t>
            </w:r>
          </w:p>
        </w:tc>
        <w:tc>
          <w:tcPr>
            <w:tcW w:w="3108" w:type="dxa"/>
          </w:tcPr>
          <w:p w:rsidR="00C86B5C" w:rsidRDefault="00C86B5C">
            <w:r>
              <w:t>Não</w:t>
            </w:r>
          </w:p>
        </w:tc>
        <w:tc>
          <w:tcPr>
            <w:tcW w:w="3108" w:type="dxa"/>
          </w:tcPr>
          <w:p w:rsidR="00C86B5C" w:rsidRDefault="00C86B5C">
            <w:r>
              <w:t>Não</w:t>
            </w:r>
          </w:p>
        </w:tc>
        <w:tc>
          <w:tcPr>
            <w:tcW w:w="3108" w:type="dxa"/>
          </w:tcPr>
          <w:p w:rsidR="00C86B5C" w:rsidRDefault="00C86B5C">
            <w:r>
              <w:t xml:space="preserve">Encontramos alguns textos com referências, mas não o </w:t>
            </w:r>
            <w:proofErr w:type="gramStart"/>
            <w:r>
              <w:t>próprio</w:t>
            </w:r>
            <w:proofErr w:type="gramEnd"/>
          </w:p>
        </w:tc>
      </w:tr>
      <w:tr w:rsidR="00C86B5C" w:rsidTr="00C86B5C">
        <w:tc>
          <w:tcPr>
            <w:tcW w:w="440" w:type="dxa"/>
          </w:tcPr>
          <w:p w:rsidR="00C86B5C" w:rsidRDefault="00C86B5C">
            <w:r>
              <w:t>02</w:t>
            </w:r>
          </w:p>
        </w:tc>
        <w:tc>
          <w:tcPr>
            <w:tcW w:w="6010" w:type="dxa"/>
          </w:tcPr>
          <w:p w:rsidR="00C86B5C" w:rsidRDefault="00C86B5C">
            <w:r>
              <w:t xml:space="preserve">BARTH, </w:t>
            </w:r>
            <w:proofErr w:type="spellStart"/>
            <w:r>
              <w:t>Fredrick</w:t>
            </w:r>
            <w:proofErr w:type="spellEnd"/>
            <w:r>
              <w:t xml:space="preserve"> (2011). Grupos Étnicos e suas fronteiras. </w:t>
            </w:r>
            <w:r w:rsidRPr="00C86B5C">
              <w:rPr>
                <w:lang w:val="en-US"/>
              </w:rPr>
              <w:t xml:space="preserve">In: POUTIGNAT, </w:t>
            </w:r>
            <w:proofErr w:type="spellStart"/>
            <w:r w:rsidRPr="00C86B5C">
              <w:rPr>
                <w:lang w:val="en-US"/>
              </w:rPr>
              <w:t>Philipe</w:t>
            </w:r>
            <w:proofErr w:type="spellEnd"/>
            <w:r w:rsidRPr="00C86B5C">
              <w:rPr>
                <w:lang w:val="en-US"/>
              </w:rPr>
              <w:t xml:space="preserve">; STREIFF-FENART, </w:t>
            </w:r>
            <w:proofErr w:type="spellStart"/>
            <w:r w:rsidRPr="00C86B5C">
              <w:rPr>
                <w:lang w:val="en-US"/>
              </w:rPr>
              <w:t>Jocelyne</w:t>
            </w:r>
            <w:proofErr w:type="spellEnd"/>
            <w:r w:rsidRPr="00C86B5C">
              <w:rPr>
                <w:lang w:val="en-US"/>
              </w:rPr>
              <w:t xml:space="preserve"> (orgs.). </w:t>
            </w:r>
            <w:r>
              <w:t xml:space="preserve">Teorias da </w:t>
            </w:r>
            <w:proofErr w:type="spellStart"/>
            <w:r>
              <w:t>Etnicidade</w:t>
            </w:r>
            <w:proofErr w:type="spellEnd"/>
            <w:r>
              <w:t xml:space="preserve">: seguido de grupos étnicos e suas fronteiras de </w:t>
            </w:r>
            <w:proofErr w:type="spellStart"/>
            <w:r>
              <w:t>Fredrick</w:t>
            </w:r>
            <w:proofErr w:type="spellEnd"/>
            <w:r>
              <w:t xml:space="preserve"> Barth. 2ª Edição. SP: Ed. </w:t>
            </w:r>
            <w:proofErr w:type="spellStart"/>
            <w:proofErr w:type="gramStart"/>
            <w:r>
              <w:t>Unesp</w:t>
            </w:r>
            <w:proofErr w:type="spellEnd"/>
            <w:proofErr w:type="gramEnd"/>
            <w:r>
              <w:t>.</w:t>
            </w:r>
          </w:p>
        </w:tc>
        <w:tc>
          <w:tcPr>
            <w:tcW w:w="3108" w:type="dxa"/>
          </w:tcPr>
          <w:p w:rsidR="00C86B5C" w:rsidRDefault="00C86B5C">
            <w:r>
              <w:t>Sim, em francês.</w:t>
            </w:r>
          </w:p>
        </w:tc>
        <w:tc>
          <w:tcPr>
            <w:tcW w:w="3108" w:type="dxa"/>
          </w:tcPr>
          <w:p w:rsidR="00C86B5C" w:rsidRDefault="00D905AD">
            <w:r>
              <w:t>Sim, em francês.</w:t>
            </w:r>
          </w:p>
        </w:tc>
        <w:tc>
          <w:tcPr>
            <w:tcW w:w="3108" w:type="dxa"/>
          </w:tcPr>
          <w:p w:rsidR="00C86B5C" w:rsidRDefault="00C86B5C"/>
        </w:tc>
      </w:tr>
      <w:tr w:rsidR="00C86B5C" w:rsidRPr="00C86B5C" w:rsidTr="00C86B5C">
        <w:tc>
          <w:tcPr>
            <w:tcW w:w="440" w:type="dxa"/>
          </w:tcPr>
          <w:p w:rsidR="00C86B5C" w:rsidRDefault="00C86B5C">
            <w:r>
              <w:t>03</w:t>
            </w:r>
          </w:p>
        </w:tc>
        <w:tc>
          <w:tcPr>
            <w:tcW w:w="6010" w:type="dxa"/>
          </w:tcPr>
          <w:p w:rsidR="00C86B5C" w:rsidRPr="00C86B5C" w:rsidRDefault="00C86B5C">
            <w:pPr>
              <w:rPr>
                <w:lang w:val="en-US"/>
              </w:rPr>
            </w:pPr>
            <w:r w:rsidRPr="00C86B5C">
              <w:rPr>
                <w:lang w:val="en-US"/>
              </w:rPr>
              <w:t>FORTES, Meyer &amp; EVANS-PRITCHARD, Edward E. (1940). African Political Systems. London: Oxford University Press.</w:t>
            </w:r>
          </w:p>
        </w:tc>
        <w:tc>
          <w:tcPr>
            <w:tcW w:w="3108" w:type="dxa"/>
          </w:tcPr>
          <w:p w:rsidR="00C86B5C" w:rsidRPr="00C86B5C" w:rsidRDefault="009A59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português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8" w:type="dxa"/>
          </w:tcPr>
          <w:p w:rsidR="00C86B5C" w:rsidRPr="00C86B5C" w:rsidRDefault="009A59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ingles.</w:t>
            </w:r>
          </w:p>
        </w:tc>
        <w:tc>
          <w:tcPr>
            <w:tcW w:w="3108" w:type="dxa"/>
          </w:tcPr>
          <w:p w:rsidR="00C86B5C" w:rsidRPr="00C86B5C" w:rsidRDefault="00C86B5C">
            <w:pPr>
              <w:rPr>
                <w:lang w:val="en-US"/>
              </w:rPr>
            </w:pPr>
          </w:p>
        </w:tc>
      </w:tr>
      <w:tr w:rsidR="00C86B5C" w:rsidTr="00C86B5C">
        <w:tc>
          <w:tcPr>
            <w:tcW w:w="440" w:type="dxa"/>
          </w:tcPr>
          <w:p w:rsidR="00C86B5C" w:rsidRDefault="00C86B5C">
            <w:r>
              <w:t>04</w:t>
            </w:r>
          </w:p>
        </w:tc>
        <w:tc>
          <w:tcPr>
            <w:tcW w:w="6010" w:type="dxa"/>
          </w:tcPr>
          <w:p w:rsidR="00C86B5C" w:rsidRDefault="00C86B5C">
            <w:r>
              <w:t xml:space="preserve">GLUCKMAN, Max (1987) Análise de uma situação social na </w:t>
            </w:r>
            <w:proofErr w:type="spellStart"/>
            <w:r>
              <w:t>Zululândia</w:t>
            </w:r>
            <w:proofErr w:type="spellEnd"/>
            <w:r>
              <w:t xml:space="preserve"> moderna. In: FELDMAN-BIANCO, Bela (org.). Antropologia das sociedades contemporâneas. São Paulo: </w:t>
            </w:r>
            <w:proofErr w:type="spellStart"/>
            <w:proofErr w:type="gramStart"/>
            <w:r>
              <w:t>Unesp</w:t>
            </w:r>
            <w:proofErr w:type="spellEnd"/>
            <w:proofErr w:type="gramEnd"/>
            <w:r>
              <w:t xml:space="preserve"> (2ª edição). </w:t>
            </w:r>
            <w:proofErr w:type="gramStart"/>
            <w:r>
              <w:t>pp.</w:t>
            </w:r>
            <w:proofErr w:type="gramEnd"/>
            <w:r>
              <w:t>237-364</w:t>
            </w:r>
          </w:p>
        </w:tc>
        <w:tc>
          <w:tcPr>
            <w:tcW w:w="3108" w:type="dxa"/>
          </w:tcPr>
          <w:p w:rsidR="00C86B5C" w:rsidRDefault="009A5931">
            <w:r>
              <w:t>Sim, em português. 2ª Edição Revisada</w:t>
            </w:r>
          </w:p>
        </w:tc>
        <w:tc>
          <w:tcPr>
            <w:tcW w:w="3108" w:type="dxa"/>
          </w:tcPr>
          <w:p w:rsidR="00C86B5C" w:rsidRDefault="009A5931">
            <w:r>
              <w:t>Sim, em português. 1ª Edição</w:t>
            </w:r>
          </w:p>
        </w:tc>
        <w:tc>
          <w:tcPr>
            <w:tcW w:w="3108" w:type="dxa"/>
          </w:tcPr>
          <w:p w:rsidR="00C86B5C" w:rsidRDefault="00C86B5C"/>
        </w:tc>
      </w:tr>
      <w:tr w:rsidR="00C86B5C" w:rsidTr="00C86B5C">
        <w:tc>
          <w:tcPr>
            <w:tcW w:w="440" w:type="dxa"/>
          </w:tcPr>
          <w:p w:rsidR="00C86B5C" w:rsidRDefault="00C86B5C">
            <w:r>
              <w:t>05</w:t>
            </w:r>
          </w:p>
        </w:tc>
        <w:tc>
          <w:tcPr>
            <w:tcW w:w="6010" w:type="dxa"/>
          </w:tcPr>
          <w:p w:rsidR="00C86B5C" w:rsidRDefault="00C86B5C">
            <w:r>
              <w:t xml:space="preserve">HANNERZ, Ulf (1997). </w:t>
            </w:r>
            <w:proofErr w:type="gramStart"/>
            <w:r>
              <w:t>Fluxos, fronteiras, híbridos</w:t>
            </w:r>
            <w:proofErr w:type="gramEnd"/>
            <w:r>
              <w:t xml:space="preserve">: palavras-chave da antropologia transnacional. In: Mana [online]. </w:t>
            </w:r>
            <w:proofErr w:type="gramStart"/>
            <w:r>
              <w:t>vol.</w:t>
            </w:r>
            <w:proofErr w:type="gramEnd"/>
            <w:r>
              <w:t>3, n.1, pp.7-39.</w:t>
            </w:r>
          </w:p>
        </w:tc>
        <w:tc>
          <w:tcPr>
            <w:tcW w:w="3108" w:type="dxa"/>
          </w:tcPr>
          <w:p w:rsidR="00C86B5C" w:rsidRDefault="009A5931">
            <w:r>
              <w:t>Não.</w:t>
            </w:r>
          </w:p>
        </w:tc>
        <w:tc>
          <w:tcPr>
            <w:tcW w:w="3108" w:type="dxa"/>
          </w:tcPr>
          <w:p w:rsidR="00C86B5C" w:rsidRDefault="009A5931">
            <w:r>
              <w:t>Sim, em português.</w:t>
            </w:r>
          </w:p>
        </w:tc>
        <w:tc>
          <w:tcPr>
            <w:tcW w:w="3108" w:type="dxa"/>
          </w:tcPr>
          <w:p w:rsidR="00C86B5C" w:rsidRDefault="00C86B5C"/>
        </w:tc>
      </w:tr>
      <w:tr w:rsidR="00C86B5C" w:rsidTr="00C86B5C">
        <w:tc>
          <w:tcPr>
            <w:tcW w:w="440" w:type="dxa"/>
          </w:tcPr>
          <w:p w:rsidR="00C86B5C" w:rsidRDefault="00C86B5C">
            <w:r>
              <w:t>06</w:t>
            </w:r>
          </w:p>
        </w:tc>
        <w:tc>
          <w:tcPr>
            <w:tcW w:w="6010" w:type="dxa"/>
          </w:tcPr>
          <w:p w:rsidR="00C86B5C" w:rsidRDefault="00C86B5C" w:rsidP="009A5931">
            <w:r>
              <w:t xml:space="preserve">LEACH, Edmund R. (1996) Sistemas políticos da Alta Birmânia. São Paulo: EDUSP. </w:t>
            </w:r>
          </w:p>
        </w:tc>
        <w:tc>
          <w:tcPr>
            <w:tcW w:w="3108" w:type="dxa"/>
          </w:tcPr>
          <w:p w:rsidR="00C86B5C" w:rsidRDefault="009A5931">
            <w:r>
              <w:t>Sim, em português.</w:t>
            </w:r>
          </w:p>
        </w:tc>
        <w:tc>
          <w:tcPr>
            <w:tcW w:w="3108" w:type="dxa"/>
          </w:tcPr>
          <w:p w:rsidR="00C86B5C" w:rsidRDefault="009A5931">
            <w:r>
              <w:t>Sim, em espanhol.</w:t>
            </w:r>
          </w:p>
        </w:tc>
        <w:tc>
          <w:tcPr>
            <w:tcW w:w="3108" w:type="dxa"/>
          </w:tcPr>
          <w:p w:rsidR="00C86B5C" w:rsidRDefault="00C86B5C"/>
        </w:tc>
      </w:tr>
      <w:tr w:rsidR="007B40C6" w:rsidTr="00C86B5C">
        <w:tc>
          <w:tcPr>
            <w:tcW w:w="440" w:type="dxa"/>
          </w:tcPr>
          <w:p w:rsidR="007B40C6" w:rsidRDefault="007B40C6">
            <w:r>
              <w:t>07</w:t>
            </w:r>
          </w:p>
        </w:tc>
        <w:tc>
          <w:tcPr>
            <w:tcW w:w="6010" w:type="dxa"/>
          </w:tcPr>
          <w:p w:rsidR="007B40C6" w:rsidRDefault="007B40C6">
            <w:r w:rsidRPr="00441D73">
              <w:t>MATTA, Roberto Augusto da (1976). Quanto Custa ser Índio no Brasil? Considerações sobre o problema da Identidade Étnica. In: Revista Dados (IUPERJ), Nº 13, 1976, pp. 33- 54.</w:t>
            </w:r>
          </w:p>
        </w:tc>
        <w:tc>
          <w:tcPr>
            <w:tcW w:w="3108" w:type="dxa"/>
          </w:tcPr>
          <w:p w:rsidR="007B40C6" w:rsidRDefault="00441D73" w:rsidP="003D3846">
            <w:r>
              <w:t>Sim</w:t>
            </w:r>
          </w:p>
        </w:tc>
        <w:tc>
          <w:tcPr>
            <w:tcW w:w="3108" w:type="dxa"/>
          </w:tcPr>
          <w:p w:rsidR="007B40C6" w:rsidRDefault="00441D73" w:rsidP="003D3846">
            <w:r>
              <w:t>Sim</w:t>
            </w:r>
          </w:p>
        </w:tc>
        <w:tc>
          <w:tcPr>
            <w:tcW w:w="3108" w:type="dxa"/>
          </w:tcPr>
          <w:p w:rsidR="007B40C6" w:rsidRDefault="007B40C6"/>
        </w:tc>
      </w:tr>
      <w:tr w:rsidR="007B40C6" w:rsidTr="00C86B5C">
        <w:tc>
          <w:tcPr>
            <w:tcW w:w="440" w:type="dxa"/>
          </w:tcPr>
          <w:p w:rsidR="007B40C6" w:rsidRDefault="007B40C6">
            <w:r>
              <w:t>08</w:t>
            </w:r>
          </w:p>
        </w:tc>
        <w:tc>
          <w:tcPr>
            <w:tcW w:w="6010" w:type="dxa"/>
          </w:tcPr>
          <w:p w:rsidR="007B40C6" w:rsidRDefault="007B40C6">
            <w:r>
              <w:t xml:space="preserve">VAN VELSEN, </w:t>
            </w:r>
            <w:proofErr w:type="spellStart"/>
            <w:r>
              <w:t>Jaap</w:t>
            </w:r>
            <w:proofErr w:type="spellEnd"/>
            <w:r>
              <w:t xml:space="preserve"> (2010). A análise situacional e o método de estudo de caso detalhado. In: FELDMAN-BIANCO, Bela (org.), Antropologia das sociedades contemporâneas. São Paulo: </w:t>
            </w:r>
            <w:proofErr w:type="spellStart"/>
            <w:proofErr w:type="gramStart"/>
            <w:r>
              <w:t>Unesp</w:t>
            </w:r>
            <w:proofErr w:type="spellEnd"/>
            <w:proofErr w:type="gramEnd"/>
            <w:r>
              <w:t xml:space="preserve"> (2ª edição). </w:t>
            </w:r>
            <w:proofErr w:type="gramStart"/>
            <w:r>
              <w:t>pp.</w:t>
            </w:r>
            <w:proofErr w:type="gramEnd"/>
            <w:r>
              <w:t xml:space="preserve"> 437-468.</w:t>
            </w:r>
          </w:p>
        </w:tc>
        <w:tc>
          <w:tcPr>
            <w:tcW w:w="3108" w:type="dxa"/>
          </w:tcPr>
          <w:p w:rsidR="007B40C6" w:rsidRDefault="007B40C6" w:rsidP="00560374">
            <w:r>
              <w:t>Sim, em português. 2ª Edição Revisada</w:t>
            </w:r>
          </w:p>
        </w:tc>
        <w:tc>
          <w:tcPr>
            <w:tcW w:w="3108" w:type="dxa"/>
          </w:tcPr>
          <w:p w:rsidR="007B40C6" w:rsidRDefault="007B40C6" w:rsidP="00560374">
            <w:r>
              <w:t>Sim, em português. 1ª Edição</w:t>
            </w:r>
          </w:p>
        </w:tc>
        <w:tc>
          <w:tcPr>
            <w:tcW w:w="3108" w:type="dxa"/>
          </w:tcPr>
          <w:p w:rsidR="007B40C6" w:rsidRDefault="007B40C6"/>
        </w:tc>
      </w:tr>
      <w:tr w:rsidR="007B40C6" w:rsidRPr="003006B8" w:rsidTr="00C86B5C">
        <w:tc>
          <w:tcPr>
            <w:tcW w:w="440" w:type="dxa"/>
          </w:tcPr>
          <w:p w:rsidR="007B40C6" w:rsidRDefault="007B40C6">
            <w:r>
              <w:t>09</w:t>
            </w:r>
          </w:p>
        </w:tc>
        <w:tc>
          <w:tcPr>
            <w:tcW w:w="6010" w:type="dxa"/>
          </w:tcPr>
          <w:p w:rsidR="007B40C6" w:rsidRDefault="007B40C6">
            <w:r>
              <w:t xml:space="preserve">WEBER, Max (2012). Relações Comunitárias Étnicas. In: Economia e Sociedade. Vol. I. Brasília: Editora UNB. </w:t>
            </w:r>
            <w:proofErr w:type="gramStart"/>
            <w:r>
              <w:t>pp.</w:t>
            </w:r>
            <w:proofErr w:type="gramEnd"/>
            <w:r>
              <w:t xml:space="preserve"> 267-277</w:t>
            </w:r>
          </w:p>
        </w:tc>
        <w:tc>
          <w:tcPr>
            <w:tcW w:w="3108" w:type="dxa"/>
          </w:tcPr>
          <w:p w:rsidR="007B40C6" w:rsidRDefault="007B40C6">
            <w:r>
              <w:t>Sim, em espanhol.</w:t>
            </w:r>
            <w:r w:rsidR="003006B8">
              <w:t xml:space="preserve"> Publicação de 1944</w:t>
            </w:r>
          </w:p>
        </w:tc>
        <w:tc>
          <w:tcPr>
            <w:tcW w:w="3108" w:type="dxa"/>
          </w:tcPr>
          <w:p w:rsidR="007B40C6" w:rsidRPr="003006B8" w:rsidRDefault="003006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8" w:type="dxa"/>
          </w:tcPr>
          <w:p w:rsidR="007B40C6" w:rsidRPr="003006B8" w:rsidRDefault="007B40C6">
            <w:pPr>
              <w:rPr>
                <w:lang w:val="en-US"/>
              </w:rPr>
            </w:pPr>
          </w:p>
        </w:tc>
      </w:tr>
      <w:tr w:rsidR="007B40C6" w:rsidRPr="00C86B5C" w:rsidTr="00C86B5C">
        <w:tc>
          <w:tcPr>
            <w:tcW w:w="440" w:type="dxa"/>
          </w:tcPr>
          <w:p w:rsidR="007B40C6" w:rsidRPr="003006B8" w:rsidRDefault="007B40C6">
            <w:pPr>
              <w:rPr>
                <w:lang w:val="en-US"/>
              </w:rPr>
            </w:pPr>
            <w:r w:rsidRPr="003006B8">
              <w:rPr>
                <w:lang w:val="en-US"/>
              </w:rPr>
              <w:t>10</w:t>
            </w:r>
          </w:p>
        </w:tc>
        <w:tc>
          <w:tcPr>
            <w:tcW w:w="6010" w:type="dxa"/>
          </w:tcPr>
          <w:p w:rsidR="007B40C6" w:rsidRPr="00C86B5C" w:rsidRDefault="007B40C6">
            <w:pPr>
              <w:rPr>
                <w:lang w:val="en-US"/>
              </w:rPr>
            </w:pPr>
            <w:r w:rsidRPr="00C86B5C">
              <w:rPr>
                <w:lang w:val="en-US"/>
              </w:rPr>
              <w:t>RADCLIFFE-BROWN, Alfred R. (1940). Preface. In: African Political Systems. London: Oxford University Press. pp. xi–xxiii.</w:t>
            </w:r>
          </w:p>
        </w:tc>
        <w:tc>
          <w:tcPr>
            <w:tcW w:w="3108" w:type="dxa"/>
          </w:tcPr>
          <w:p w:rsidR="007B40C6" w:rsidRPr="00C86B5C" w:rsidRDefault="007B40C6" w:rsidP="005603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português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08" w:type="dxa"/>
          </w:tcPr>
          <w:p w:rsidR="007B40C6" w:rsidRPr="00C86B5C" w:rsidRDefault="007B40C6" w:rsidP="005603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ingles.</w:t>
            </w:r>
          </w:p>
        </w:tc>
        <w:tc>
          <w:tcPr>
            <w:tcW w:w="3108" w:type="dxa"/>
          </w:tcPr>
          <w:p w:rsidR="007B40C6" w:rsidRPr="00C86B5C" w:rsidRDefault="007B40C6">
            <w:pPr>
              <w:rPr>
                <w:lang w:val="en-US"/>
              </w:rPr>
            </w:pPr>
          </w:p>
        </w:tc>
      </w:tr>
    </w:tbl>
    <w:p w:rsidR="008B7F16" w:rsidRPr="00C86B5C" w:rsidRDefault="008B7F16">
      <w:pPr>
        <w:rPr>
          <w:lang w:val="en-US"/>
        </w:rPr>
      </w:pPr>
    </w:p>
    <w:sectPr w:rsidR="008B7F16" w:rsidRPr="00C86B5C" w:rsidSect="00C86B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B5C"/>
    <w:rsid w:val="00011960"/>
    <w:rsid w:val="000D5DA6"/>
    <w:rsid w:val="00140AAB"/>
    <w:rsid w:val="003006B8"/>
    <w:rsid w:val="003C6078"/>
    <w:rsid w:val="00441D73"/>
    <w:rsid w:val="005F2498"/>
    <w:rsid w:val="006B7199"/>
    <w:rsid w:val="007252C5"/>
    <w:rsid w:val="007B40C6"/>
    <w:rsid w:val="008B7F16"/>
    <w:rsid w:val="009A5931"/>
    <w:rsid w:val="00B46DF5"/>
    <w:rsid w:val="00B95D4C"/>
    <w:rsid w:val="00BB2B8C"/>
    <w:rsid w:val="00C86B5C"/>
    <w:rsid w:val="00D905AD"/>
    <w:rsid w:val="00F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0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_zNZwtmGad-dnkzTHJUczJYWn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2017-05-10T13:55:00Z</dcterms:created>
  <dcterms:modified xsi:type="dcterms:W3CDTF">2017-05-11T18:13:00Z</dcterms:modified>
</cp:coreProperties>
</file>